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40CE" w14:textId="77777777" w:rsidR="00EC64BF" w:rsidRPr="00EC64BF" w:rsidRDefault="00041041" w:rsidP="00041041">
      <w:pPr>
        <w:spacing w:after="0" w:line="240" w:lineRule="auto"/>
        <w:rPr>
          <w:rFonts w:eastAsia="Times New Roman" w:cs="Times New Roman"/>
          <w:b/>
          <w:bCs/>
          <w:i/>
          <w:iCs/>
          <w:snapToGrid w:val="0"/>
          <w:sz w:val="32"/>
          <w:szCs w:val="24"/>
          <w:lang w:eastAsia="en-GB"/>
        </w:rPr>
      </w:pPr>
      <w:r w:rsidRPr="00EC64BF">
        <w:rPr>
          <w:rFonts w:eastAsia="Times New Roman" w:cs="Times New Roman"/>
          <w:b/>
          <w:bCs/>
          <w:i/>
          <w:iCs/>
          <w:snapToGrid w:val="0"/>
          <w:sz w:val="32"/>
          <w:szCs w:val="24"/>
          <w:lang w:eastAsia="en-GB"/>
        </w:rPr>
        <w:t xml:space="preserve">Alice in Darwin’s Wonderland: Lewis Carroll’s </w:t>
      </w:r>
      <w:r w:rsidR="00EC64BF" w:rsidRPr="00EC64BF">
        <w:rPr>
          <w:rFonts w:eastAsia="Times New Roman" w:cs="Times New Roman"/>
          <w:b/>
          <w:bCs/>
          <w:i/>
          <w:iCs/>
          <w:snapToGrid w:val="0"/>
          <w:sz w:val="32"/>
          <w:szCs w:val="24"/>
          <w:lang w:eastAsia="en-GB"/>
        </w:rPr>
        <w:t>‘Alice’</w:t>
      </w:r>
      <w:r w:rsidRPr="00EC64BF">
        <w:rPr>
          <w:rFonts w:eastAsia="Times New Roman" w:cs="Times New Roman"/>
          <w:b/>
          <w:bCs/>
          <w:i/>
          <w:iCs/>
          <w:snapToGrid w:val="0"/>
          <w:sz w:val="32"/>
          <w:szCs w:val="24"/>
          <w:lang w:eastAsia="en-GB"/>
        </w:rPr>
        <w:t xml:space="preserve"> </w:t>
      </w:r>
      <w:r w:rsidR="00EC64BF" w:rsidRPr="00EC64BF">
        <w:rPr>
          <w:rFonts w:eastAsia="Times New Roman" w:cs="Times New Roman"/>
          <w:b/>
          <w:bCs/>
          <w:i/>
          <w:iCs/>
          <w:snapToGrid w:val="0"/>
          <w:sz w:val="32"/>
          <w:szCs w:val="24"/>
          <w:lang w:eastAsia="en-GB"/>
        </w:rPr>
        <w:t>B</w:t>
      </w:r>
      <w:r w:rsidRPr="00EC64BF">
        <w:rPr>
          <w:rFonts w:eastAsia="Times New Roman" w:cs="Times New Roman"/>
          <w:b/>
          <w:bCs/>
          <w:i/>
          <w:iCs/>
          <w:snapToGrid w:val="0"/>
          <w:sz w:val="32"/>
          <w:szCs w:val="24"/>
          <w:lang w:eastAsia="en-GB"/>
        </w:rPr>
        <w:t>ooks and the Theory of Evolution</w:t>
      </w:r>
    </w:p>
    <w:p w14:paraId="07984525" w14:textId="77777777" w:rsidR="00EC64BF" w:rsidRDefault="00EC64BF" w:rsidP="00EC64BF">
      <w:pPr>
        <w:spacing w:after="0" w:line="240" w:lineRule="auto"/>
        <w:rPr>
          <w:rFonts w:eastAsia="Times New Roman" w:cs="Times New Roman"/>
          <w:b/>
          <w:bCs/>
          <w:snapToGrid w:val="0"/>
          <w:szCs w:val="20"/>
          <w:lang w:eastAsia="en-GB"/>
        </w:rPr>
      </w:pPr>
    </w:p>
    <w:p w14:paraId="0D016FA1" w14:textId="55EA5BD8" w:rsidR="00EC64BF" w:rsidRDefault="00EC64BF" w:rsidP="00EC64BF">
      <w:pPr>
        <w:spacing w:after="0" w:line="240" w:lineRule="auto"/>
        <w:rPr>
          <w:rFonts w:eastAsia="Times New Roman" w:cs="Times New Roman"/>
          <w:b/>
          <w:bCs/>
          <w:snapToGrid w:val="0"/>
          <w:szCs w:val="20"/>
          <w:lang w:eastAsia="en-GB"/>
        </w:rPr>
      </w:pPr>
      <w:r>
        <w:rPr>
          <w:rFonts w:eastAsia="Times New Roman" w:cs="Times New Roman"/>
          <w:b/>
          <w:bCs/>
          <w:snapToGrid w:val="0"/>
          <w:szCs w:val="20"/>
          <w:lang w:eastAsia="en-GB"/>
        </w:rPr>
        <w:t xml:space="preserve">By </w:t>
      </w:r>
      <w:r>
        <w:rPr>
          <w:rFonts w:eastAsia="Times New Roman" w:cs="Times New Roman"/>
          <w:b/>
          <w:bCs/>
          <w:snapToGrid w:val="0"/>
          <w:szCs w:val="20"/>
          <w:lang w:eastAsia="en-GB"/>
        </w:rPr>
        <w:t>David Lockwood.</w:t>
      </w:r>
    </w:p>
    <w:p w14:paraId="2D904AAE" w14:textId="77777777" w:rsidR="00EC64BF" w:rsidRDefault="00EC64BF" w:rsidP="00041041">
      <w:pPr>
        <w:spacing w:after="0" w:line="240" w:lineRule="auto"/>
        <w:rPr>
          <w:rFonts w:eastAsia="Times New Roman" w:cs="Times New Roman"/>
          <w:b/>
          <w:bCs/>
          <w:snapToGrid w:val="0"/>
          <w:sz w:val="32"/>
          <w:szCs w:val="24"/>
          <w:lang w:eastAsia="en-GB"/>
        </w:rPr>
      </w:pPr>
    </w:p>
    <w:p w14:paraId="1B3824C8" w14:textId="1AD25386" w:rsidR="00041041" w:rsidRPr="00EC64BF" w:rsidRDefault="00EC64BF" w:rsidP="00041041">
      <w:pPr>
        <w:spacing w:after="0" w:line="240" w:lineRule="auto"/>
        <w:rPr>
          <w:rFonts w:eastAsia="Times New Roman" w:cs="Times New Roman"/>
          <w:b/>
          <w:bCs/>
          <w:snapToGrid w:val="0"/>
          <w:sz w:val="32"/>
          <w:szCs w:val="24"/>
          <w:lang w:eastAsia="en-GB"/>
        </w:rPr>
      </w:pPr>
      <w:r>
        <w:rPr>
          <w:rFonts w:eastAsia="Times New Roman" w:cs="Times New Roman"/>
          <w:b/>
          <w:bCs/>
          <w:snapToGrid w:val="0"/>
          <w:sz w:val="32"/>
          <w:szCs w:val="24"/>
          <w:lang w:eastAsia="en-GB"/>
        </w:rPr>
        <w:t>Synopsis</w:t>
      </w:r>
    </w:p>
    <w:p w14:paraId="7F634BC2" w14:textId="77777777" w:rsidR="00041041" w:rsidRDefault="00041041" w:rsidP="00041041">
      <w:pPr>
        <w:spacing w:after="0" w:line="240" w:lineRule="auto"/>
        <w:rPr>
          <w:rFonts w:eastAsia="Times New Roman" w:cs="Times New Roman"/>
          <w:b/>
          <w:bCs/>
          <w:snapToGrid w:val="0"/>
          <w:szCs w:val="20"/>
          <w:lang w:eastAsia="en-GB"/>
        </w:rPr>
      </w:pPr>
    </w:p>
    <w:p w14:paraId="48E884C5" w14:textId="77777777" w:rsidR="00041041" w:rsidRDefault="00041041" w:rsidP="00041041">
      <w:pPr>
        <w:spacing w:after="0" w:line="240" w:lineRule="auto"/>
        <w:rPr>
          <w:rFonts w:eastAsia="Times New Roman" w:cs="Times New Roman"/>
          <w:b/>
          <w:bCs/>
          <w:snapToGrid w:val="0"/>
          <w:szCs w:val="20"/>
          <w:lang w:eastAsia="en-GB"/>
        </w:rPr>
      </w:pPr>
    </w:p>
    <w:p w14:paraId="28FA0DBD" w14:textId="731A096D" w:rsidR="00041041" w:rsidRPr="00E24FEB" w:rsidRDefault="00041041" w:rsidP="00041041">
      <w:pPr>
        <w:spacing w:after="0" w:line="240" w:lineRule="auto"/>
        <w:rPr>
          <w:rFonts w:eastAsia="Times New Roman" w:cs="Times New Roman"/>
          <w:snapToGrid w:val="0"/>
          <w:szCs w:val="20"/>
          <w:lang w:eastAsia="en-GB"/>
        </w:rPr>
      </w:pPr>
      <w:r w:rsidRPr="00E24FEB">
        <w:rPr>
          <w:rFonts w:eastAsia="Times New Roman" w:cs="Times New Roman"/>
          <w:b/>
          <w:bCs/>
          <w:snapToGrid w:val="0"/>
          <w:szCs w:val="20"/>
          <w:lang w:eastAsia="en-GB"/>
        </w:rPr>
        <w:t>Introduction</w:t>
      </w:r>
    </w:p>
    <w:p w14:paraId="1BEDD072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snapToGrid w:val="0"/>
          <w:szCs w:val="20"/>
          <w:lang w:eastAsia="en-GB"/>
        </w:rPr>
      </w:pPr>
    </w:p>
    <w:p w14:paraId="0D627584" w14:textId="13C17483" w:rsidR="00041041" w:rsidRPr="00E24FEB" w:rsidRDefault="00041041" w:rsidP="00041041">
      <w:pPr>
        <w:spacing w:after="0" w:line="240" w:lineRule="auto"/>
        <w:rPr>
          <w:rFonts w:eastAsia="Times New Roman" w:cs="Times New Roman"/>
          <w:snapToGrid w:val="0"/>
          <w:szCs w:val="20"/>
          <w:lang w:eastAsia="en-GB"/>
        </w:rPr>
      </w:pPr>
      <w:r>
        <w:rPr>
          <w:rFonts w:eastAsia="Times New Roman" w:cs="Times New Roman"/>
          <w:snapToGrid w:val="0"/>
          <w:szCs w:val="20"/>
          <w:lang w:eastAsia="en-GB"/>
        </w:rPr>
        <w:t>T</w:t>
      </w:r>
      <w:r w:rsidRPr="00E24FEB">
        <w:rPr>
          <w:rFonts w:eastAsia="Times New Roman" w:cs="Times New Roman"/>
          <w:snapToGrid w:val="0"/>
          <w:szCs w:val="20"/>
          <w:lang w:eastAsia="en-GB"/>
        </w:rPr>
        <w:t>he role played by Nature in Victorian science and culture</w:t>
      </w:r>
      <w:r>
        <w:rPr>
          <w:rFonts w:eastAsia="Times New Roman" w:cs="Times New Roman"/>
          <w:snapToGrid w:val="0"/>
          <w:szCs w:val="20"/>
          <w:lang w:eastAsia="en-GB"/>
        </w:rPr>
        <w:t xml:space="preserve">. The </w:t>
      </w:r>
      <w:r w:rsidRPr="00E24FEB">
        <w:rPr>
          <w:rFonts w:eastAsia="Times New Roman" w:cs="Times New Roman"/>
          <w:snapToGrid w:val="0"/>
          <w:szCs w:val="20"/>
          <w:lang w:eastAsia="en-GB"/>
        </w:rPr>
        <w:t xml:space="preserve">development of classification schemes and the relation between religion and science. </w:t>
      </w:r>
      <w:r>
        <w:rPr>
          <w:rFonts w:eastAsia="Times New Roman" w:cs="Times New Roman"/>
          <w:snapToGrid w:val="0"/>
          <w:szCs w:val="20"/>
          <w:lang w:eastAsia="en-GB"/>
        </w:rPr>
        <w:t xml:space="preserve">The chief </w:t>
      </w:r>
      <w:r w:rsidRPr="00E24FEB">
        <w:rPr>
          <w:rFonts w:eastAsia="Times New Roman" w:cs="Times New Roman"/>
          <w:snapToGrid w:val="0"/>
          <w:szCs w:val="20"/>
          <w:lang w:eastAsia="en-GB"/>
        </w:rPr>
        <w:t>principles of Darwinian evolutionary theory, and of the largely discredited ideas of Lamarck</w:t>
      </w:r>
      <w:r>
        <w:rPr>
          <w:rFonts w:eastAsia="Times New Roman" w:cs="Times New Roman"/>
          <w:snapToGrid w:val="0"/>
          <w:szCs w:val="20"/>
          <w:lang w:eastAsia="en-GB"/>
        </w:rPr>
        <w:t>ian inheritance by acquired characteristics</w:t>
      </w:r>
      <w:r w:rsidRPr="00E24FEB">
        <w:rPr>
          <w:rFonts w:eastAsia="Times New Roman" w:cs="Times New Roman"/>
          <w:snapToGrid w:val="0"/>
          <w:szCs w:val="20"/>
          <w:lang w:eastAsia="en-GB"/>
        </w:rPr>
        <w:t xml:space="preserve"> and of Haeckel’s recapitulation theory. Problems associated with the concept of species.</w:t>
      </w:r>
      <w:r>
        <w:rPr>
          <w:rFonts w:eastAsia="Times New Roman" w:cs="Times New Roman"/>
          <w:snapToGrid w:val="0"/>
          <w:szCs w:val="20"/>
          <w:lang w:eastAsia="en-GB"/>
        </w:rPr>
        <w:t xml:space="preserve"> The nature of scientific theory, falsifiability and th</w:t>
      </w:r>
      <w:r w:rsidRPr="00E24FEB">
        <w:rPr>
          <w:rFonts w:eastAsia="Times New Roman" w:cs="Times New Roman"/>
          <w:snapToGrid w:val="0"/>
          <w:szCs w:val="20"/>
          <w:lang w:eastAsia="en-GB"/>
        </w:rPr>
        <w:t xml:space="preserve">e distinction between logical and scientific/physical possibility. Gillian Beer and George Levine on Darwin’s influence on nineteenth-century literature.  </w:t>
      </w:r>
    </w:p>
    <w:p w14:paraId="1543031A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Cs/>
          <w:iCs/>
          <w:szCs w:val="24"/>
          <w:lang w:eastAsia="en-GB"/>
        </w:rPr>
      </w:pPr>
    </w:p>
    <w:p w14:paraId="46DAAE1F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/>
          <w:bCs/>
          <w:snapToGrid w:val="0"/>
          <w:szCs w:val="20"/>
          <w:lang w:eastAsia="en-GB"/>
        </w:rPr>
      </w:pPr>
      <w:bookmarkStart w:id="0" w:name="_Hlk112922650"/>
      <w:r w:rsidRPr="00E24FEB">
        <w:rPr>
          <w:rFonts w:eastAsia="Times New Roman" w:cs="Times New Roman"/>
          <w:b/>
          <w:bCs/>
          <w:snapToGrid w:val="0"/>
          <w:szCs w:val="20"/>
          <w:lang w:eastAsia="en-GB"/>
        </w:rPr>
        <w:t xml:space="preserve">Chapter One:  </w:t>
      </w:r>
      <w:bookmarkEnd w:id="0"/>
      <w:r w:rsidRPr="00E24FEB">
        <w:rPr>
          <w:rFonts w:eastAsia="Times New Roman" w:cs="Times New Roman"/>
          <w:b/>
          <w:bCs/>
          <w:i/>
          <w:iCs/>
          <w:snapToGrid w:val="0"/>
          <w:szCs w:val="20"/>
          <w:lang w:eastAsia="en-GB"/>
        </w:rPr>
        <w:t>Alice</w:t>
      </w:r>
      <w:r w:rsidRPr="00E24FEB">
        <w:rPr>
          <w:rFonts w:eastAsia="Times New Roman" w:cs="Times New Roman"/>
          <w:b/>
          <w:bCs/>
          <w:snapToGrid w:val="0"/>
          <w:szCs w:val="20"/>
          <w:lang w:eastAsia="en-GB"/>
        </w:rPr>
        <w:t xml:space="preserve"> as Natural History </w:t>
      </w:r>
    </w:p>
    <w:p w14:paraId="4E56C582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snapToGrid w:val="0"/>
          <w:szCs w:val="20"/>
          <w:lang w:eastAsia="en-GB"/>
        </w:rPr>
      </w:pPr>
    </w:p>
    <w:p w14:paraId="71E3FBCB" w14:textId="2F5B357D" w:rsidR="00041041" w:rsidRPr="00E24FEB" w:rsidRDefault="00041041" w:rsidP="00041041">
      <w:pPr>
        <w:spacing w:after="0" w:line="240" w:lineRule="auto"/>
        <w:rPr>
          <w:rFonts w:eastAsia="Times New Roman" w:cs="Times New Roman"/>
          <w:snapToGrid w:val="0"/>
          <w:szCs w:val="20"/>
          <w:lang w:eastAsia="en-GB"/>
        </w:rPr>
      </w:pPr>
      <w:r w:rsidRPr="00E24FEB">
        <w:rPr>
          <w:rFonts w:eastAsia="Times New Roman" w:cs="Times New Roman"/>
          <w:snapToGrid w:val="0"/>
          <w:szCs w:val="20"/>
          <w:lang w:eastAsia="en-GB"/>
        </w:rPr>
        <w:t xml:space="preserve">Drawing on </w:t>
      </w:r>
      <w:r>
        <w:rPr>
          <w:rFonts w:eastAsia="Times New Roman" w:cs="Times New Roman"/>
          <w:snapToGrid w:val="0"/>
          <w:szCs w:val="20"/>
          <w:lang w:eastAsia="en-GB"/>
        </w:rPr>
        <w:t xml:space="preserve">the writings of </w:t>
      </w:r>
      <w:r w:rsidRPr="00E24FEB">
        <w:rPr>
          <w:rFonts w:eastAsia="Times New Roman" w:cs="Times New Roman"/>
          <w:snapToGrid w:val="0"/>
          <w:szCs w:val="20"/>
          <w:lang w:eastAsia="en-GB"/>
        </w:rPr>
        <w:t xml:space="preserve">Rose </w:t>
      </w:r>
      <w:r w:rsidRPr="00E24FEB">
        <w:rPr>
          <w:rFonts w:eastAsia="Calibri" w:cs="Times New Roman"/>
          <w:snapToGrid w:val="0"/>
        </w:rPr>
        <w:t>Lovell-Smith</w:t>
      </w:r>
      <w:r>
        <w:rPr>
          <w:rFonts w:eastAsia="Calibri" w:cs="Times New Roman"/>
          <w:snapToGrid w:val="0"/>
        </w:rPr>
        <w:t xml:space="preserve"> and </w:t>
      </w:r>
      <w:r w:rsidRPr="00FD4624">
        <w:rPr>
          <w:rFonts w:eastAsia="Calibri" w:cs="Times New Roman"/>
          <w:snapToGrid w:val="0"/>
        </w:rPr>
        <w:t xml:space="preserve">Laurence Talairach, </w:t>
      </w:r>
      <w:r w:rsidRPr="00E24FEB">
        <w:rPr>
          <w:rFonts w:eastAsia="Calibri" w:cs="Times New Roman"/>
          <w:snapToGrid w:val="0"/>
        </w:rPr>
        <w:t>this chapter d</w:t>
      </w:r>
      <w:r w:rsidRPr="00E24FEB">
        <w:rPr>
          <w:rFonts w:eastAsia="Times New Roman" w:cs="Times New Roman"/>
          <w:snapToGrid w:val="0"/>
          <w:szCs w:val="20"/>
          <w:lang w:eastAsia="en-GB"/>
        </w:rPr>
        <w:t xml:space="preserve">iscusses how the </w:t>
      </w:r>
      <w:bookmarkStart w:id="1" w:name="_Hlk121916370"/>
      <w:r w:rsidRPr="00E24FEB">
        <w:rPr>
          <w:rFonts w:eastAsia="Times New Roman" w:cs="Times New Roman"/>
          <w:i/>
          <w:iCs/>
          <w:snapToGrid w:val="0"/>
          <w:szCs w:val="20"/>
          <w:lang w:eastAsia="en-GB"/>
        </w:rPr>
        <w:t>Alice</w:t>
      </w:r>
      <w:r w:rsidRPr="00E24FEB">
        <w:rPr>
          <w:rFonts w:eastAsia="Times New Roman" w:cs="Times New Roman"/>
          <w:snapToGrid w:val="0"/>
          <w:szCs w:val="20"/>
          <w:lang w:eastAsia="en-GB"/>
        </w:rPr>
        <w:t xml:space="preserve"> books mimic natural history texts</w:t>
      </w:r>
      <w:bookmarkEnd w:id="1"/>
      <w:r w:rsidRPr="00E24FEB">
        <w:rPr>
          <w:rFonts w:eastAsia="Times New Roman" w:cs="Times New Roman"/>
          <w:snapToGrid w:val="0"/>
          <w:szCs w:val="20"/>
          <w:lang w:eastAsia="en-GB"/>
        </w:rPr>
        <w:t xml:space="preserve">. </w:t>
      </w:r>
    </w:p>
    <w:p w14:paraId="523F8658" w14:textId="77777777" w:rsidR="00041041" w:rsidRPr="00E24FEB" w:rsidRDefault="00041041" w:rsidP="00041041">
      <w:pPr>
        <w:spacing w:after="0" w:line="240" w:lineRule="auto"/>
        <w:rPr>
          <w:rFonts w:eastAsia="Calibri" w:cs="Times New Roman"/>
          <w:snapToGrid w:val="0"/>
        </w:rPr>
      </w:pPr>
    </w:p>
    <w:p w14:paraId="6A11B183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/>
          <w:bCs/>
          <w:snapToGrid w:val="0"/>
          <w:szCs w:val="20"/>
          <w:lang w:eastAsia="en-GB"/>
        </w:rPr>
      </w:pPr>
      <w:r w:rsidRPr="00E24FEB">
        <w:rPr>
          <w:rFonts w:eastAsia="Times New Roman" w:cs="Times New Roman"/>
          <w:b/>
          <w:bCs/>
          <w:snapToGrid w:val="0"/>
          <w:szCs w:val="20"/>
          <w:lang w:eastAsia="en-GB"/>
        </w:rPr>
        <w:t xml:space="preserve">Chapter Two: </w:t>
      </w:r>
      <w:r w:rsidRPr="00E24FEB">
        <w:rPr>
          <w:rFonts w:eastAsia="Times New Roman" w:cs="Times New Roman"/>
          <w:snapToGrid w:val="0"/>
          <w:szCs w:val="20"/>
          <w:lang w:eastAsia="en-GB"/>
        </w:rPr>
        <w:t xml:space="preserve"> </w:t>
      </w:r>
      <w:r w:rsidRPr="00E24FEB">
        <w:rPr>
          <w:rFonts w:eastAsia="Times New Roman" w:cs="Times New Roman"/>
          <w:b/>
          <w:bCs/>
          <w:snapToGrid w:val="0"/>
          <w:szCs w:val="20"/>
          <w:lang w:eastAsia="en-GB"/>
        </w:rPr>
        <w:t xml:space="preserve">Charles Kingsley’s </w:t>
      </w:r>
      <w:r w:rsidRPr="00E24FEB">
        <w:rPr>
          <w:rFonts w:eastAsia="Times New Roman" w:cs="Times New Roman"/>
          <w:b/>
          <w:bCs/>
          <w:i/>
          <w:iCs/>
          <w:snapToGrid w:val="0"/>
          <w:szCs w:val="20"/>
          <w:lang w:eastAsia="en-GB"/>
        </w:rPr>
        <w:t>The Water-Babies</w:t>
      </w:r>
    </w:p>
    <w:p w14:paraId="43D3DCBC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snapToGrid w:val="0"/>
          <w:szCs w:val="20"/>
          <w:lang w:eastAsia="en-GB"/>
        </w:rPr>
      </w:pPr>
    </w:p>
    <w:p w14:paraId="31C7F296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Cs/>
          <w:iCs/>
          <w:szCs w:val="24"/>
          <w:lang w:eastAsia="en-GB"/>
        </w:rPr>
      </w:pPr>
      <w:bookmarkStart w:id="2" w:name="_Hlk121916307"/>
      <w:r w:rsidRPr="00E24FEB">
        <w:rPr>
          <w:rFonts w:eastAsia="Times New Roman" w:cs="Times New Roman"/>
          <w:bCs/>
          <w:iCs/>
          <w:szCs w:val="24"/>
          <w:lang w:eastAsia="en-GB"/>
        </w:rPr>
        <w:t xml:space="preserve">Examines </w:t>
      </w:r>
      <w:r w:rsidRPr="00E24FEB">
        <w:rPr>
          <w:rFonts w:eastAsia="Times New Roman" w:cs="Times New Roman"/>
          <w:bCs/>
          <w:i/>
          <w:szCs w:val="24"/>
          <w:lang w:eastAsia="en-GB"/>
        </w:rPr>
        <w:t>The Water-Babies</w:t>
      </w:r>
      <w:r w:rsidRPr="00E24FEB">
        <w:rPr>
          <w:rFonts w:eastAsia="Times New Roman" w:cs="Times New Roman"/>
          <w:bCs/>
          <w:iCs/>
          <w:szCs w:val="24"/>
          <w:lang w:eastAsia="en-GB"/>
        </w:rPr>
        <w:t xml:space="preserve">, a novel </w:t>
      </w:r>
      <w:bookmarkEnd w:id="2"/>
      <w:r w:rsidRPr="00E24FEB">
        <w:rPr>
          <w:rFonts w:eastAsia="Times New Roman" w:cs="Times New Roman"/>
          <w:bCs/>
          <w:iCs/>
          <w:szCs w:val="24"/>
          <w:lang w:eastAsia="en-GB"/>
        </w:rPr>
        <w:t>permeated by references to evolution</w:t>
      </w:r>
      <w:r>
        <w:rPr>
          <w:rFonts w:eastAsia="Times New Roman" w:cs="Times New Roman"/>
          <w:bCs/>
          <w:iCs/>
          <w:szCs w:val="24"/>
          <w:lang w:eastAsia="en-GB"/>
        </w:rPr>
        <w:t>,</w:t>
      </w:r>
      <w:r w:rsidRPr="00E24FEB">
        <w:rPr>
          <w:rFonts w:eastAsia="Times New Roman" w:cs="Times New Roman"/>
          <w:bCs/>
          <w:iCs/>
          <w:szCs w:val="24"/>
          <w:lang w:eastAsia="en-GB"/>
        </w:rPr>
        <w:t xml:space="preserve"> and one which significantly influenced Carroll’s tales. </w:t>
      </w:r>
    </w:p>
    <w:p w14:paraId="5EB2399C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snapToGrid w:val="0"/>
          <w:szCs w:val="20"/>
          <w:lang w:eastAsia="en-GB"/>
        </w:rPr>
      </w:pPr>
    </w:p>
    <w:p w14:paraId="7658FCB2" w14:textId="77777777" w:rsidR="00041041" w:rsidRPr="00E24FEB" w:rsidRDefault="00041041" w:rsidP="00041041">
      <w:pPr>
        <w:spacing w:after="0" w:line="240" w:lineRule="auto"/>
        <w:rPr>
          <w:rFonts w:eastAsia="Calibri" w:cs="Times New Roman"/>
          <w:snapToGrid w:val="0"/>
        </w:rPr>
      </w:pPr>
      <w:r w:rsidRPr="00E24FEB">
        <w:rPr>
          <w:rFonts w:eastAsia="Calibri" w:cs="Times New Roman"/>
          <w:b/>
          <w:bCs/>
          <w:snapToGrid w:val="0"/>
        </w:rPr>
        <w:t>Chapter Three</w:t>
      </w:r>
      <w:r w:rsidRPr="00E24FEB">
        <w:rPr>
          <w:rFonts w:eastAsia="Calibri" w:cs="Times New Roman"/>
          <w:snapToGrid w:val="0"/>
        </w:rPr>
        <w:t xml:space="preserve">: </w:t>
      </w:r>
      <w:r w:rsidRPr="00E24FEB">
        <w:rPr>
          <w:rFonts w:eastAsia="Times New Roman" w:cs="Times New Roman"/>
          <w:b/>
          <w:bCs/>
          <w:snapToGrid w:val="0"/>
          <w:szCs w:val="20"/>
          <w:lang w:eastAsia="en-GB"/>
        </w:rPr>
        <w:t>Carroll’s Attitude Towards Evolutionary Theory</w:t>
      </w:r>
    </w:p>
    <w:p w14:paraId="4EE32F80" w14:textId="77777777" w:rsidR="00041041" w:rsidRPr="00E24FEB" w:rsidRDefault="00041041" w:rsidP="00041041">
      <w:pPr>
        <w:spacing w:after="0" w:line="240" w:lineRule="auto"/>
        <w:rPr>
          <w:rFonts w:eastAsia="Calibri" w:cs="Times New Roman"/>
          <w:snapToGrid w:val="0"/>
        </w:rPr>
      </w:pPr>
    </w:p>
    <w:p w14:paraId="7CA21EA2" w14:textId="401B0433" w:rsidR="00041041" w:rsidRPr="00E24FEB" w:rsidRDefault="00041041" w:rsidP="00041041">
      <w:pPr>
        <w:spacing w:after="0" w:line="240" w:lineRule="auto"/>
        <w:rPr>
          <w:rFonts w:eastAsia="Calibri" w:cs="Times New Roman"/>
          <w:b/>
          <w:i/>
          <w:szCs w:val="24"/>
        </w:rPr>
      </w:pPr>
      <w:r w:rsidRPr="00E24FEB">
        <w:rPr>
          <w:rFonts w:eastAsia="Times New Roman" w:cs="Times New Roman"/>
          <w:snapToGrid w:val="0"/>
          <w:szCs w:val="20"/>
          <w:lang w:eastAsia="en-GB"/>
        </w:rPr>
        <w:t xml:space="preserve">Concerned with examining </w:t>
      </w:r>
      <w:bookmarkStart w:id="3" w:name="_Hlk121916483"/>
      <w:r w:rsidRPr="00E24FEB">
        <w:rPr>
          <w:rFonts w:eastAsia="Times New Roman" w:cs="Times New Roman"/>
          <w:snapToGrid w:val="0"/>
          <w:szCs w:val="20"/>
          <w:lang w:eastAsia="en-GB"/>
        </w:rPr>
        <w:t>Carroll’s attitude towards evolutionary theory</w:t>
      </w:r>
      <w:bookmarkEnd w:id="3"/>
      <w:r w:rsidRPr="00E24FEB">
        <w:rPr>
          <w:rFonts w:eastAsia="Times New Roman" w:cs="Times New Roman"/>
          <w:snapToGrid w:val="0"/>
          <w:szCs w:val="20"/>
          <w:lang w:eastAsia="en-GB"/>
        </w:rPr>
        <w:t>, as a prerequisite for trying to grasp his intentions.</w:t>
      </w:r>
      <w:r w:rsidRPr="00E24FEB">
        <w:rPr>
          <w:rFonts w:eastAsia="Calibri" w:cs="Times New Roman"/>
          <w:snapToGrid w:val="0"/>
        </w:rPr>
        <w:t xml:space="preserve"> Survey of both earlier and contemporary accounts of this topic, from William Empson </w:t>
      </w:r>
      <w:r>
        <w:rPr>
          <w:rFonts w:eastAsia="Calibri" w:cs="Times New Roman"/>
          <w:snapToGrid w:val="0"/>
        </w:rPr>
        <w:t xml:space="preserve">to </w:t>
      </w:r>
      <w:r w:rsidRPr="00E24FEB">
        <w:rPr>
          <w:rFonts w:cs="Times New Roman"/>
          <w:iCs/>
        </w:rPr>
        <w:t>Laura White</w:t>
      </w:r>
      <w:r w:rsidRPr="00E24FEB">
        <w:rPr>
          <w:rFonts w:eastAsia="Calibri" w:cs="Times New Roman"/>
          <w:bCs/>
          <w:iCs/>
          <w:szCs w:val="24"/>
        </w:rPr>
        <w:t xml:space="preserve">. </w:t>
      </w:r>
    </w:p>
    <w:p w14:paraId="727E2496" w14:textId="77777777" w:rsidR="00041041" w:rsidRPr="00E24FEB" w:rsidRDefault="00041041" w:rsidP="00041041">
      <w:pPr>
        <w:spacing w:after="0" w:line="240" w:lineRule="auto"/>
        <w:rPr>
          <w:rFonts w:eastAsia="Calibri" w:cs="Times New Roman"/>
          <w:b/>
          <w:i/>
          <w:szCs w:val="24"/>
        </w:rPr>
      </w:pPr>
    </w:p>
    <w:p w14:paraId="6C4E7285" w14:textId="77777777" w:rsidR="00041041" w:rsidRPr="00E24FEB" w:rsidRDefault="00041041" w:rsidP="00041041">
      <w:pPr>
        <w:spacing w:after="0" w:line="240" w:lineRule="auto"/>
        <w:rPr>
          <w:rFonts w:eastAsia="Calibri" w:cs="Times New Roman"/>
          <w:b/>
          <w:bCs/>
          <w:snapToGrid w:val="0"/>
        </w:rPr>
      </w:pPr>
      <w:r w:rsidRPr="00E24FEB">
        <w:rPr>
          <w:rFonts w:eastAsia="Calibri" w:cs="Times New Roman"/>
          <w:b/>
          <w:bCs/>
          <w:snapToGrid w:val="0"/>
        </w:rPr>
        <w:t xml:space="preserve">Chapters Four: </w:t>
      </w:r>
      <w:r w:rsidRPr="00E24FEB">
        <w:rPr>
          <w:rFonts w:eastAsia="Calibri" w:cs="Times New Roman"/>
          <w:b/>
          <w:iCs/>
          <w:lang w:val="en"/>
        </w:rPr>
        <w:t xml:space="preserve">Evolutionary Themes and Motifs in </w:t>
      </w:r>
      <w:r w:rsidRPr="00E24FEB">
        <w:rPr>
          <w:rFonts w:eastAsia="Calibri" w:cs="Times New Roman"/>
          <w:bCs/>
          <w:iCs/>
          <w:lang w:val="en"/>
        </w:rPr>
        <w:t>Alice</w:t>
      </w:r>
    </w:p>
    <w:p w14:paraId="188C450A" w14:textId="77777777" w:rsidR="00041041" w:rsidRPr="00E24FEB" w:rsidRDefault="00041041" w:rsidP="00041041">
      <w:pPr>
        <w:spacing w:after="0" w:line="240" w:lineRule="auto"/>
        <w:rPr>
          <w:rFonts w:eastAsia="Calibri" w:cs="Times New Roman"/>
          <w:b/>
          <w:bCs/>
          <w:snapToGrid w:val="0"/>
        </w:rPr>
      </w:pPr>
    </w:p>
    <w:p w14:paraId="584159B0" w14:textId="342387E1" w:rsidR="00041041" w:rsidRPr="00E24FEB" w:rsidRDefault="00041041" w:rsidP="00041041">
      <w:pPr>
        <w:spacing w:after="100" w:afterAutospacing="1" w:line="240" w:lineRule="auto"/>
        <w:rPr>
          <w:rFonts w:eastAsia="Calibri" w:cs="Times New Roman"/>
          <w:bCs/>
          <w:iCs/>
          <w:szCs w:val="20"/>
        </w:rPr>
      </w:pPr>
      <w:r>
        <w:rPr>
          <w:rFonts w:eastAsia="Calibri" w:cs="Times New Roman"/>
          <w:bCs/>
          <w:iCs/>
        </w:rPr>
        <w:t>N</w:t>
      </w:r>
      <w:r w:rsidRPr="00E24FEB">
        <w:rPr>
          <w:rFonts w:eastAsia="Calibri" w:cs="Times New Roman"/>
          <w:bCs/>
          <w:iCs/>
        </w:rPr>
        <w:t>atural selection and predation</w:t>
      </w:r>
      <w:r>
        <w:rPr>
          <w:rFonts w:eastAsia="Calibri" w:cs="Times New Roman"/>
          <w:bCs/>
          <w:iCs/>
        </w:rPr>
        <w:t>;</w:t>
      </w:r>
      <w:r w:rsidRPr="00E24FEB">
        <w:rPr>
          <w:rFonts w:eastAsia="Calibri" w:cs="Times New Roman"/>
          <w:bCs/>
          <w:iCs/>
        </w:rPr>
        <w:t xml:space="preserve"> </w:t>
      </w:r>
      <w:r w:rsidRPr="00E24FEB">
        <w:rPr>
          <w:rFonts w:eastAsia="Times New Roman" w:cs="Times New Roman"/>
          <w:bCs/>
          <w:iCs/>
          <w:szCs w:val="20"/>
          <w:lang w:val="en" w:eastAsia="en-GB"/>
        </w:rPr>
        <w:t>the struggle to survive</w:t>
      </w:r>
      <w:r>
        <w:rPr>
          <w:rFonts w:eastAsia="Times New Roman" w:cs="Times New Roman"/>
          <w:bCs/>
          <w:iCs/>
          <w:szCs w:val="20"/>
          <w:lang w:val="en" w:eastAsia="en-GB"/>
        </w:rPr>
        <w:t>;</w:t>
      </w:r>
      <w:r w:rsidRPr="00E24FEB">
        <w:rPr>
          <w:rFonts w:eastAsia="Times New Roman" w:cs="Times New Roman"/>
          <w:bCs/>
          <w:iCs/>
          <w:szCs w:val="20"/>
          <w:lang w:val="en" w:eastAsia="en-GB"/>
        </w:rPr>
        <w:t xml:space="preserve"> </w:t>
      </w:r>
      <w:r w:rsidRPr="00E24FEB">
        <w:rPr>
          <w:rFonts w:eastAsia="Calibri" w:cs="Times New Roman"/>
          <w:bCs/>
          <w:iCs/>
        </w:rPr>
        <w:t>adaptation</w:t>
      </w:r>
      <w:r>
        <w:rPr>
          <w:rFonts w:eastAsia="Calibri" w:cs="Times New Roman"/>
          <w:bCs/>
          <w:iCs/>
        </w:rPr>
        <w:t>;</w:t>
      </w:r>
      <w:r w:rsidRPr="00E24FEB">
        <w:rPr>
          <w:rFonts w:eastAsia="Times New Roman" w:cs="Times New Roman"/>
          <w:bCs/>
          <w:iCs/>
          <w:szCs w:val="24"/>
          <w:lang w:eastAsia="en-GB"/>
        </w:rPr>
        <w:t xml:space="preserve"> </w:t>
      </w:r>
      <w:r w:rsidRPr="00E24FEB">
        <w:rPr>
          <w:rFonts w:eastAsia="Calibri" w:cs="Times New Roman"/>
          <w:bCs/>
          <w:iCs/>
          <w:lang w:val="en"/>
        </w:rPr>
        <w:t>the pool of tears</w:t>
      </w:r>
      <w:r>
        <w:rPr>
          <w:rFonts w:eastAsia="Calibri" w:cs="Times New Roman"/>
          <w:bCs/>
          <w:iCs/>
          <w:lang w:val="en"/>
        </w:rPr>
        <w:t>;</w:t>
      </w:r>
      <w:r w:rsidRPr="00E24FEB">
        <w:rPr>
          <w:rFonts w:eastAsia="Calibri" w:cs="Times New Roman"/>
          <w:bCs/>
          <w:iCs/>
          <w:lang w:val="en"/>
        </w:rPr>
        <w:t xml:space="preserve"> </w:t>
      </w:r>
      <w:r w:rsidRPr="00E24FEB">
        <w:rPr>
          <w:rFonts w:eastAsia="Times New Roman" w:cs="Times New Roman"/>
          <w:bCs/>
          <w:iCs/>
          <w:szCs w:val="20"/>
          <w:lang w:eastAsia="en-GB"/>
        </w:rPr>
        <w:t>apes and monkeys</w:t>
      </w:r>
      <w:r>
        <w:rPr>
          <w:rFonts w:eastAsia="Times New Roman" w:cs="Times New Roman"/>
          <w:bCs/>
          <w:iCs/>
          <w:szCs w:val="20"/>
          <w:lang w:eastAsia="en-GB"/>
        </w:rPr>
        <w:t>;</w:t>
      </w:r>
      <w:r w:rsidRPr="00E24FEB">
        <w:rPr>
          <w:rFonts w:eastAsia="Times New Roman" w:cs="Times New Roman"/>
          <w:bCs/>
          <w:iCs/>
          <w:szCs w:val="20"/>
          <w:lang w:eastAsia="en-GB"/>
        </w:rPr>
        <w:t xml:space="preserve"> </w:t>
      </w:r>
      <w:r w:rsidRPr="00E24FEB">
        <w:rPr>
          <w:rFonts w:eastAsia="Calibri" w:cs="Times New Roman"/>
          <w:bCs/>
          <w:iCs/>
        </w:rPr>
        <w:t xml:space="preserve">the </w:t>
      </w:r>
      <w:r>
        <w:rPr>
          <w:rFonts w:eastAsia="Calibri" w:cs="Times New Roman"/>
          <w:bCs/>
          <w:iCs/>
        </w:rPr>
        <w:t>p</w:t>
      </w:r>
      <w:r w:rsidRPr="00E24FEB">
        <w:rPr>
          <w:rFonts w:eastAsia="Calibri" w:cs="Times New Roman"/>
          <w:bCs/>
          <w:iCs/>
        </w:rPr>
        <w:t>igeon</w:t>
      </w:r>
      <w:r>
        <w:rPr>
          <w:rFonts w:eastAsia="Calibri" w:cs="Times New Roman"/>
          <w:bCs/>
          <w:iCs/>
        </w:rPr>
        <w:t xml:space="preserve"> and its </w:t>
      </w:r>
      <w:r w:rsidRPr="00E24FEB">
        <w:rPr>
          <w:rFonts w:eastAsia="Calibri" w:cs="Times New Roman"/>
          <w:bCs/>
          <w:iCs/>
        </w:rPr>
        <w:t>eggs</w:t>
      </w:r>
      <w:r>
        <w:rPr>
          <w:rFonts w:eastAsia="Calibri" w:cs="Times New Roman"/>
          <w:bCs/>
          <w:iCs/>
        </w:rPr>
        <w:t>;</w:t>
      </w:r>
      <w:r w:rsidRPr="00E24FEB">
        <w:rPr>
          <w:rFonts w:eastAsia="Calibri" w:cs="Times New Roman"/>
          <w:bCs/>
          <w:iCs/>
        </w:rPr>
        <w:t xml:space="preserve"> </w:t>
      </w:r>
      <w:r w:rsidRPr="00E24FEB">
        <w:rPr>
          <w:rFonts w:eastAsia="Times New Roman" w:cs="Times New Roman"/>
          <w:bCs/>
          <w:iCs/>
          <w:szCs w:val="20"/>
          <w:lang w:eastAsia="en-GB"/>
        </w:rPr>
        <w:t>the beetle and the gnat</w:t>
      </w:r>
      <w:r>
        <w:rPr>
          <w:rFonts w:eastAsia="Times New Roman" w:cs="Times New Roman"/>
          <w:bCs/>
          <w:iCs/>
          <w:szCs w:val="20"/>
          <w:lang w:eastAsia="en-GB"/>
        </w:rPr>
        <w:t>. White’s claim that Carroll intended the caucus-race to demonstrate the incoherence of the notion of ‘the survival of the fittest’. T</w:t>
      </w:r>
      <w:r w:rsidRPr="00E24FEB">
        <w:rPr>
          <w:rFonts w:eastAsia="Calibri" w:cs="Times New Roman"/>
          <w:bCs/>
          <w:iCs/>
          <w:szCs w:val="20"/>
        </w:rPr>
        <w:t>he Darwinian interpretation and the selection of illustrations</w:t>
      </w:r>
      <w:r>
        <w:rPr>
          <w:rFonts w:eastAsia="Calibri" w:cs="Times New Roman"/>
          <w:bCs/>
          <w:iCs/>
          <w:szCs w:val="20"/>
        </w:rPr>
        <w:t>.</w:t>
      </w:r>
      <w:r w:rsidRPr="00E24FEB">
        <w:rPr>
          <w:rFonts w:eastAsia="Calibri" w:cs="Times New Roman"/>
          <w:bCs/>
          <w:iCs/>
          <w:szCs w:val="20"/>
        </w:rPr>
        <w:t xml:space="preserve"> </w:t>
      </w:r>
    </w:p>
    <w:p w14:paraId="5E1A9299" w14:textId="77777777" w:rsidR="00041041" w:rsidRPr="00E24FEB" w:rsidRDefault="00041041" w:rsidP="00041041">
      <w:pPr>
        <w:spacing w:after="0" w:line="240" w:lineRule="auto"/>
        <w:rPr>
          <w:rFonts w:eastAsia="Calibri" w:cs="Times New Roman"/>
          <w:bCs/>
          <w:iCs/>
        </w:rPr>
      </w:pPr>
      <w:bookmarkStart w:id="4" w:name="_Hlk121916840"/>
      <w:r w:rsidRPr="00E24FEB">
        <w:rPr>
          <w:rFonts w:eastAsia="Times New Roman" w:cs="Times New Roman"/>
          <w:b/>
          <w:iCs/>
          <w:szCs w:val="24"/>
          <w:lang w:eastAsia="en-GB"/>
        </w:rPr>
        <w:t xml:space="preserve">Chapter Five: </w:t>
      </w:r>
      <w:bookmarkEnd w:id="4"/>
      <w:r w:rsidRPr="00E24FEB">
        <w:rPr>
          <w:rFonts w:eastAsia="Times New Roman" w:cs="Times New Roman"/>
          <w:b/>
          <w:iCs/>
          <w:szCs w:val="24"/>
          <w:lang w:eastAsia="en-GB"/>
        </w:rPr>
        <w:t xml:space="preserve">Mankind’s Place among the Animals    </w:t>
      </w:r>
    </w:p>
    <w:p w14:paraId="3C76D35F" w14:textId="77777777" w:rsidR="00041041" w:rsidRPr="00E24FEB" w:rsidRDefault="00041041" w:rsidP="00041041">
      <w:pPr>
        <w:spacing w:after="0" w:line="240" w:lineRule="auto"/>
        <w:rPr>
          <w:rFonts w:eastAsia="Calibri" w:cs="Times New Roman"/>
          <w:bCs/>
          <w:iCs/>
        </w:rPr>
      </w:pPr>
    </w:p>
    <w:p w14:paraId="3597AA8B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Cs/>
          <w:iCs/>
          <w:szCs w:val="20"/>
          <w:lang w:eastAsia="en-GB"/>
        </w:rPr>
      </w:pPr>
      <w:r w:rsidRPr="00E24FEB">
        <w:rPr>
          <w:rFonts w:eastAsia="Calibri" w:cs="Times New Roman"/>
          <w:bCs/>
          <w:iCs/>
          <w:lang w:val="en"/>
        </w:rPr>
        <w:t xml:space="preserve">The classification of species, </w:t>
      </w:r>
      <w:r w:rsidRPr="00E24FEB">
        <w:rPr>
          <w:rFonts w:eastAsia="Calibri" w:cs="Times New Roman"/>
          <w:bCs/>
          <w:iCs/>
          <w:lang w:val="en" w:eastAsia="en-GB"/>
        </w:rPr>
        <w:t xml:space="preserve">scientific versus practical categories, </w:t>
      </w:r>
      <w:r w:rsidRPr="00E24FEB">
        <w:rPr>
          <w:rFonts w:eastAsia="Calibri" w:cs="Times New Roman"/>
          <w:bCs/>
          <w:iCs/>
          <w:lang w:eastAsia="en-GB"/>
        </w:rPr>
        <w:t xml:space="preserve">anti-essentialism in species and in language. </w:t>
      </w:r>
      <w:r w:rsidRPr="00E26628">
        <w:rPr>
          <w:rFonts w:eastAsia="Calibri" w:cs="Times New Roman"/>
          <w:bCs/>
          <w:iCs/>
          <w:szCs w:val="20"/>
        </w:rPr>
        <w:t>Anxieties about</w:t>
      </w:r>
      <w:r w:rsidRPr="00E24FEB">
        <w:rPr>
          <w:rFonts w:eastAsia="Calibri" w:cs="Times New Roman"/>
          <w:b/>
          <w:iCs/>
          <w:szCs w:val="20"/>
        </w:rPr>
        <w:t xml:space="preserve"> </w:t>
      </w:r>
      <w:r>
        <w:rPr>
          <w:rFonts w:eastAsia="Calibri" w:cs="Times New Roman"/>
          <w:bCs/>
          <w:iCs/>
          <w:lang w:eastAsia="en-GB"/>
        </w:rPr>
        <w:t>m</w:t>
      </w:r>
      <w:r w:rsidRPr="00E24FEB">
        <w:rPr>
          <w:rFonts w:eastAsia="Calibri" w:cs="Times New Roman"/>
          <w:bCs/>
          <w:iCs/>
          <w:lang w:eastAsia="en-GB"/>
        </w:rPr>
        <w:t>a</w:t>
      </w:r>
      <w:bookmarkStart w:id="5" w:name="_Hlk118023570"/>
      <w:r w:rsidRPr="00E24FEB">
        <w:rPr>
          <w:rFonts w:eastAsia="Times New Roman" w:cs="Times New Roman"/>
          <w:bCs/>
          <w:iCs/>
          <w:szCs w:val="24"/>
          <w:lang w:eastAsia="en-GB"/>
        </w:rPr>
        <w:t xml:space="preserve">nkind’s place among the animals, </w:t>
      </w:r>
      <w:bookmarkEnd w:id="5"/>
      <w:r w:rsidRPr="00E24FEB">
        <w:rPr>
          <w:rFonts w:eastAsia="Times New Roman" w:cs="Times New Roman"/>
          <w:bCs/>
          <w:iCs/>
          <w:szCs w:val="20"/>
          <w:lang w:eastAsia="en-GB"/>
        </w:rPr>
        <w:t>natural and social hierarchies.</w:t>
      </w:r>
    </w:p>
    <w:p w14:paraId="167677D5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Cs/>
          <w:iCs/>
          <w:szCs w:val="24"/>
          <w:lang w:eastAsia="en-GB"/>
        </w:rPr>
      </w:pPr>
    </w:p>
    <w:p w14:paraId="59DFD7FB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/>
          <w:i/>
          <w:szCs w:val="24"/>
          <w:lang w:eastAsia="en-GB"/>
        </w:rPr>
      </w:pPr>
      <w:bookmarkStart w:id="6" w:name="_Hlk121916969"/>
      <w:r w:rsidRPr="00E24FEB">
        <w:rPr>
          <w:rFonts w:eastAsia="Times New Roman" w:cs="Times New Roman"/>
          <w:b/>
          <w:iCs/>
          <w:szCs w:val="24"/>
          <w:lang w:eastAsia="en-GB"/>
        </w:rPr>
        <w:t>Chapter Six:</w:t>
      </w:r>
      <w:bookmarkStart w:id="7" w:name="_Hlk115956085"/>
      <w:r w:rsidRPr="00E24FEB">
        <w:rPr>
          <w:rFonts w:eastAsia="Calibri" w:cs="Times New Roman"/>
          <w:b/>
          <w:iCs/>
          <w:lang w:val="en"/>
        </w:rPr>
        <w:t xml:space="preserve"> </w:t>
      </w:r>
      <w:bookmarkEnd w:id="6"/>
      <w:r w:rsidRPr="00E24FEB">
        <w:rPr>
          <w:rFonts w:eastAsia="Calibri" w:cs="Times New Roman"/>
          <w:b/>
          <w:iCs/>
          <w:lang w:val="en"/>
        </w:rPr>
        <w:t>Speciation, Metamorphos</w:t>
      </w:r>
      <w:r>
        <w:rPr>
          <w:rFonts w:eastAsia="Calibri" w:cs="Times New Roman"/>
          <w:b/>
          <w:iCs/>
          <w:lang w:val="en"/>
        </w:rPr>
        <w:t>e</w:t>
      </w:r>
      <w:r w:rsidRPr="00E24FEB">
        <w:rPr>
          <w:rFonts w:eastAsia="Calibri" w:cs="Times New Roman"/>
          <w:b/>
          <w:iCs/>
          <w:lang w:val="en"/>
        </w:rPr>
        <w:t xml:space="preserve">s and Hybrids </w:t>
      </w:r>
      <w:bookmarkEnd w:id="7"/>
      <w:r w:rsidRPr="00E24FEB">
        <w:rPr>
          <w:rFonts w:eastAsia="Calibri" w:cs="Times New Roman"/>
          <w:b/>
          <w:iCs/>
          <w:lang w:val="en"/>
        </w:rPr>
        <w:t xml:space="preserve">in </w:t>
      </w:r>
      <w:r w:rsidRPr="00E24FEB">
        <w:rPr>
          <w:rFonts w:eastAsia="Calibri" w:cs="Times New Roman"/>
          <w:b/>
          <w:i/>
          <w:lang w:val="en"/>
        </w:rPr>
        <w:t>Alice</w:t>
      </w:r>
    </w:p>
    <w:p w14:paraId="7B6D9B76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Cs/>
          <w:iCs/>
          <w:szCs w:val="24"/>
          <w:lang w:eastAsia="en-GB"/>
        </w:rPr>
      </w:pPr>
    </w:p>
    <w:p w14:paraId="36F1F18F" w14:textId="77777777" w:rsidR="00041041" w:rsidRPr="00045880" w:rsidRDefault="00041041" w:rsidP="00041041">
      <w:pPr>
        <w:spacing w:after="0" w:line="240" w:lineRule="auto"/>
        <w:rPr>
          <w:rFonts w:eastAsia="Calibri" w:cs="Times New Roman"/>
          <w:bCs/>
          <w:iCs/>
        </w:rPr>
      </w:pPr>
      <w:r w:rsidRPr="00E24FEB">
        <w:rPr>
          <w:rFonts w:eastAsia="Calibri" w:cs="Times New Roman"/>
          <w:bCs/>
          <w:iCs/>
        </w:rPr>
        <w:lastRenderedPageBreak/>
        <w:t>Speciation and bodily transformation, metamorphoses and hybrid creatures</w:t>
      </w:r>
      <w:r>
        <w:rPr>
          <w:rFonts w:eastAsia="Calibri" w:cs="Times New Roman"/>
          <w:bCs/>
          <w:iCs/>
        </w:rPr>
        <w:t xml:space="preserve">, with particular reference to the </w:t>
      </w:r>
      <w:r w:rsidRPr="00E24FEB">
        <w:rPr>
          <w:rFonts w:eastAsia="Calibri" w:cs="Times New Roman"/>
          <w:bCs/>
          <w:iCs/>
        </w:rPr>
        <w:t>Mock</w:t>
      </w:r>
      <w:r w:rsidRPr="00E24FEB">
        <w:rPr>
          <w:rFonts w:eastAsia="Times New Roman" w:cs="Times New Roman"/>
          <w:bCs/>
          <w:iCs/>
          <w:szCs w:val="20"/>
          <w:lang w:eastAsia="en-GB"/>
        </w:rPr>
        <w:t xml:space="preserve"> Turtle.</w:t>
      </w:r>
      <w:r w:rsidRPr="00E24FEB">
        <w:rPr>
          <w:rFonts w:eastAsia="Calibri" w:cs="Times New Roman"/>
          <w:bCs/>
          <w:iCs/>
        </w:rPr>
        <w:t xml:space="preserve"> </w:t>
      </w:r>
    </w:p>
    <w:p w14:paraId="7ACCBFCE" w14:textId="77777777" w:rsidR="00041041" w:rsidRPr="00646DB4" w:rsidRDefault="00041041" w:rsidP="00041041">
      <w:pPr>
        <w:spacing w:after="0" w:line="240" w:lineRule="auto"/>
        <w:rPr>
          <w:rFonts w:eastAsia="Times New Roman" w:cs="Times New Roman"/>
          <w:b/>
          <w:iCs/>
          <w:szCs w:val="24"/>
          <w:lang w:eastAsia="en-GB"/>
        </w:rPr>
      </w:pPr>
    </w:p>
    <w:p w14:paraId="1BE73F45" w14:textId="77777777" w:rsidR="00041041" w:rsidRPr="00E24FEB" w:rsidRDefault="00041041" w:rsidP="00041041">
      <w:pPr>
        <w:spacing w:after="200" w:line="240" w:lineRule="auto"/>
        <w:contextualSpacing/>
        <w:rPr>
          <w:rFonts w:eastAsia="Calibri" w:cs="Times New Roman"/>
          <w:bCs/>
          <w:iCs/>
          <w:lang w:eastAsia="en-GB"/>
        </w:rPr>
      </w:pPr>
      <w:r w:rsidRPr="00E24FEB">
        <w:rPr>
          <w:rFonts w:eastAsia="Times New Roman" w:cs="Times New Roman"/>
          <w:b/>
          <w:iCs/>
          <w:szCs w:val="24"/>
          <w:lang w:eastAsia="en-GB"/>
        </w:rPr>
        <w:t>Chapter Seven:</w:t>
      </w:r>
      <w:r w:rsidRPr="00E24FEB">
        <w:rPr>
          <w:rFonts w:eastAsia="Calibri" w:cs="Times New Roman"/>
          <w:b/>
          <w:iCs/>
          <w:lang w:val="en"/>
        </w:rPr>
        <w:t xml:space="preserve"> Transitional Species, Extinction and Prehistoric Animals</w:t>
      </w:r>
      <w:r w:rsidRPr="00E24FEB">
        <w:rPr>
          <w:rFonts w:eastAsia="Calibri" w:cs="Times New Roman"/>
          <w:bCs/>
          <w:iCs/>
          <w:lang w:eastAsia="en-GB"/>
        </w:rPr>
        <w:t xml:space="preserve"> </w:t>
      </w:r>
    </w:p>
    <w:p w14:paraId="1172F03E" w14:textId="77777777" w:rsidR="00041041" w:rsidRPr="00E24FEB" w:rsidRDefault="00041041" w:rsidP="00041041">
      <w:pPr>
        <w:spacing w:after="200" w:line="240" w:lineRule="auto"/>
        <w:contextualSpacing/>
        <w:rPr>
          <w:rFonts w:eastAsia="Calibri" w:cs="Times New Roman"/>
          <w:bCs/>
          <w:iCs/>
          <w:lang w:eastAsia="en-GB"/>
        </w:rPr>
      </w:pPr>
    </w:p>
    <w:p w14:paraId="01773A84" w14:textId="77777777" w:rsidR="00041041" w:rsidRPr="00E24FEB" w:rsidRDefault="00041041" w:rsidP="00041041">
      <w:pPr>
        <w:spacing w:after="200" w:line="240" w:lineRule="auto"/>
        <w:contextualSpacing/>
        <w:rPr>
          <w:rFonts w:eastAsia="Calibri" w:cs="Times New Roman"/>
          <w:bCs/>
          <w:iCs/>
          <w:lang w:val="en"/>
        </w:rPr>
      </w:pPr>
      <w:bookmarkStart w:id="8" w:name="_Hlk118029028"/>
      <w:r w:rsidRPr="00E24FEB">
        <w:rPr>
          <w:rFonts w:eastAsia="Calibri" w:cs="Times New Roman"/>
          <w:bCs/>
          <w:iCs/>
          <w:lang w:eastAsia="en-GB"/>
        </w:rPr>
        <w:t>Transitional Species.</w:t>
      </w:r>
      <w:r w:rsidRPr="00E24FEB">
        <w:rPr>
          <w:rFonts w:eastAsia="Times New Roman" w:cs="Times New Roman"/>
          <w:bCs/>
          <w:iCs/>
          <w:szCs w:val="20"/>
          <w:lang w:eastAsia="en-GB"/>
        </w:rPr>
        <w:t xml:space="preserve"> Extinction: The Dodo and the </w:t>
      </w:r>
      <w:r w:rsidRPr="00E24FEB">
        <w:rPr>
          <w:rFonts w:eastAsia="Calibri" w:cs="Times New Roman"/>
          <w:bCs/>
          <w:iCs/>
          <w:szCs w:val="20"/>
        </w:rPr>
        <w:t xml:space="preserve">Bread-and-butterfly. The </w:t>
      </w:r>
      <w:r w:rsidRPr="00E24FEB">
        <w:rPr>
          <w:rFonts w:eastAsia="Times New Roman" w:cs="Times New Roman"/>
          <w:bCs/>
          <w:iCs/>
          <w:szCs w:val="20"/>
          <w:lang w:eastAsia="en-GB"/>
        </w:rPr>
        <w:t>Jabberwock</w:t>
      </w:r>
      <w:r w:rsidRPr="00E24FEB">
        <w:rPr>
          <w:rFonts w:eastAsia="Calibri" w:cs="Times New Roman"/>
          <w:bCs/>
          <w:iCs/>
          <w:lang w:val="en"/>
        </w:rPr>
        <w:t xml:space="preserve"> and </w:t>
      </w:r>
      <w:r w:rsidRPr="00E24FEB">
        <w:rPr>
          <w:rFonts w:eastAsia="Calibri" w:cs="Times New Roman"/>
          <w:bCs/>
          <w:i/>
          <w:lang w:val="en"/>
        </w:rPr>
        <w:t>Archaeopteryx</w:t>
      </w:r>
      <w:r w:rsidRPr="00E24FEB">
        <w:rPr>
          <w:rFonts w:eastAsia="Calibri" w:cs="Times New Roman"/>
          <w:bCs/>
          <w:iCs/>
          <w:lang w:val="en"/>
        </w:rPr>
        <w:t xml:space="preserve">. </w:t>
      </w:r>
    </w:p>
    <w:p w14:paraId="560C9213" w14:textId="77777777" w:rsidR="00041041" w:rsidRPr="00E24FEB" w:rsidRDefault="00041041" w:rsidP="00041041">
      <w:pPr>
        <w:spacing w:after="200" w:line="240" w:lineRule="auto"/>
        <w:contextualSpacing/>
        <w:rPr>
          <w:rFonts w:eastAsia="Calibri" w:cs="Times New Roman"/>
          <w:bCs/>
          <w:iCs/>
          <w:lang w:eastAsia="en-GB"/>
        </w:rPr>
      </w:pPr>
    </w:p>
    <w:p w14:paraId="3B4CBE9E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Cs/>
          <w:iCs/>
          <w:szCs w:val="24"/>
          <w:lang w:eastAsia="en-GB"/>
        </w:rPr>
      </w:pPr>
      <w:bookmarkStart w:id="9" w:name="_Hlk121917192"/>
      <w:bookmarkStart w:id="10" w:name="_Hlk121916716"/>
      <w:bookmarkStart w:id="11" w:name="_Hlk127719019"/>
      <w:bookmarkEnd w:id="8"/>
      <w:r w:rsidRPr="00E24FEB">
        <w:rPr>
          <w:rFonts w:eastAsia="Times New Roman" w:cs="Times New Roman"/>
          <w:b/>
          <w:iCs/>
          <w:szCs w:val="24"/>
          <w:lang w:eastAsia="en-GB"/>
        </w:rPr>
        <w:t xml:space="preserve">Chapter </w:t>
      </w:r>
      <w:bookmarkEnd w:id="9"/>
      <w:r>
        <w:rPr>
          <w:rFonts w:eastAsia="Times New Roman" w:cs="Times New Roman"/>
          <w:b/>
          <w:iCs/>
          <w:szCs w:val="24"/>
          <w:lang w:eastAsia="en-GB"/>
        </w:rPr>
        <w:t>Eight</w:t>
      </w:r>
      <w:r w:rsidRPr="00E24FEB">
        <w:rPr>
          <w:rFonts w:eastAsia="Times New Roman" w:cs="Times New Roman"/>
          <w:b/>
          <w:iCs/>
          <w:szCs w:val="24"/>
          <w:lang w:eastAsia="en-GB"/>
        </w:rPr>
        <w:t xml:space="preserve">: </w:t>
      </w:r>
      <w:bookmarkEnd w:id="10"/>
      <w:r>
        <w:rPr>
          <w:rFonts w:eastAsia="Times New Roman" w:cs="Times New Roman"/>
          <w:b/>
          <w:iCs/>
          <w:szCs w:val="24"/>
          <w:lang w:eastAsia="en-GB"/>
        </w:rPr>
        <w:t>Plants, Gardens and the Seashore</w:t>
      </w:r>
    </w:p>
    <w:p w14:paraId="0A397EEE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Cs/>
          <w:iCs/>
          <w:szCs w:val="24"/>
          <w:lang w:eastAsia="en-GB"/>
        </w:rPr>
      </w:pPr>
      <w:r w:rsidRPr="00E24FEB">
        <w:rPr>
          <w:rFonts w:eastAsia="Times New Roman" w:cs="Times New Roman"/>
          <w:bCs/>
          <w:iCs/>
          <w:szCs w:val="24"/>
          <w:lang w:eastAsia="en-GB"/>
        </w:rPr>
        <w:t xml:space="preserve"> </w:t>
      </w:r>
    </w:p>
    <w:p w14:paraId="5AC72788" w14:textId="7F926C8C" w:rsidR="00041041" w:rsidRDefault="00041041" w:rsidP="00041041">
      <w:pPr>
        <w:spacing w:after="0" w:line="240" w:lineRule="auto"/>
        <w:rPr>
          <w:lang w:eastAsia="en-GB"/>
        </w:rPr>
      </w:pPr>
      <w:r w:rsidRPr="00E24FEB">
        <w:rPr>
          <w:lang w:eastAsia="en-GB"/>
        </w:rPr>
        <w:t xml:space="preserve">Flora in </w:t>
      </w:r>
      <w:r>
        <w:rPr>
          <w:i/>
          <w:lang w:eastAsia="en-GB"/>
        </w:rPr>
        <w:t>Alice</w:t>
      </w:r>
      <w:r>
        <w:rPr>
          <w:lang w:eastAsia="en-GB"/>
        </w:rPr>
        <w:t xml:space="preserve">. </w:t>
      </w:r>
      <w:r>
        <w:rPr>
          <w:lang w:eastAsia="en-GB"/>
        </w:rPr>
        <w:t>Differences between t</w:t>
      </w:r>
      <w:r>
        <w:rPr>
          <w:lang w:eastAsia="en-GB"/>
        </w:rPr>
        <w:t xml:space="preserve">he </w:t>
      </w:r>
      <w:r w:rsidRPr="00BF20DC">
        <w:rPr>
          <w:i/>
          <w:iCs/>
          <w:lang w:eastAsia="en-GB"/>
        </w:rPr>
        <w:t>Wonderland</w:t>
      </w:r>
      <w:r>
        <w:rPr>
          <w:lang w:eastAsia="en-GB"/>
        </w:rPr>
        <w:t xml:space="preserve"> and </w:t>
      </w:r>
      <w:r w:rsidRPr="00D00AE7">
        <w:rPr>
          <w:i/>
          <w:iCs/>
          <w:lang w:eastAsia="en-GB"/>
        </w:rPr>
        <w:t>Looking-Glass</w:t>
      </w:r>
      <w:r>
        <w:rPr>
          <w:lang w:eastAsia="en-GB"/>
        </w:rPr>
        <w:t xml:space="preserve"> </w:t>
      </w:r>
      <w:r w:rsidRPr="00E24FEB">
        <w:rPr>
          <w:lang w:eastAsia="en-GB"/>
        </w:rPr>
        <w:t>gardens</w:t>
      </w:r>
      <w:r>
        <w:rPr>
          <w:lang w:eastAsia="en-GB"/>
        </w:rPr>
        <w:t xml:space="preserve">. Motifs connected with the seashore. </w:t>
      </w:r>
    </w:p>
    <w:p w14:paraId="254479A7" w14:textId="77777777" w:rsidR="00041041" w:rsidRDefault="00041041" w:rsidP="00041041">
      <w:pPr>
        <w:spacing w:after="0" w:line="240" w:lineRule="auto"/>
        <w:rPr>
          <w:lang w:eastAsia="en-GB"/>
        </w:rPr>
      </w:pPr>
    </w:p>
    <w:p w14:paraId="4EFBCF10" w14:textId="77777777" w:rsidR="00041041" w:rsidRDefault="00041041" w:rsidP="00041041">
      <w:pPr>
        <w:spacing w:after="0" w:line="240" w:lineRule="auto"/>
        <w:rPr>
          <w:rFonts w:eastAsia="Times New Roman" w:cs="Times New Roman"/>
          <w:b/>
          <w:iCs/>
          <w:szCs w:val="24"/>
          <w:lang w:eastAsia="en-GB"/>
        </w:rPr>
      </w:pPr>
      <w:bookmarkStart w:id="12" w:name="_Hlk127719793"/>
      <w:r w:rsidRPr="00E24FEB">
        <w:rPr>
          <w:rFonts w:eastAsia="Times New Roman" w:cs="Times New Roman"/>
          <w:b/>
          <w:iCs/>
          <w:szCs w:val="24"/>
          <w:lang w:eastAsia="en-GB"/>
        </w:rPr>
        <w:t xml:space="preserve">Chapter </w:t>
      </w:r>
      <w:r>
        <w:rPr>
          <w:rFonts w:eastAsia="Times New Roman" w:cs="Times New Roman"/>
          <w:b/>
          <w:iCs/>
          <w:szCs w:val="24"/>
          <w:lang w:eastAsia="en-GB"/>
        </w:rPr>
        <w:t>Nine</w:t>
      </w:r>
      <w:r w:rsidRPr="00E24FEB">
        <w:rPr>
          <w:rFonts w:eastAsia="Times New Roman" w:cs="Times New Roman"/>
          <w:b/>
          <w:iCs/>
          <w:szCs w:val="24"/>
          <w:lang w:eastAsia="en-GB"/>
        </w:rPr>
        <w:t>:</w:t>
      </w:r>
      <w:r w:rsidRPr="00E24FEB">
        <w:rPr>
          <w:rFonts w:eastAsia="Calibri" w:cs="Times New Roman"/>
          <w:b/>
          <w:iCs/>
          <w:szCs w:val="24"/>
        </w:rPr>
        <w:t xml:space="preserve"> </w:t>
      </w:r>
      <w:r w:rsidRPr="00BF20DC">
        <w:rPr>
          <w:rFonts w:eastAsia="Times New Roman" w:cs="Times New Roman"/>
          <w:b/>
          <w:i/>
          <w:szCs w:val="24"/>
          <w:lang w:eastAsia="en-GB"/>
        </w:rPr>
        <w:t>Alice</w:t>
      </w:r>
      <w:r>
        <w:rPr>
          <w:rFonts w:eastAsia="Times New Roman" w:cs="Times New Roman"/>
          <w:b/>
          <w:iCs/>
          <w:szCs w:val="24"/>
          <w:lang w:eastAsia="en-GB"/>
        </w:rPr>
        <w:t>: Language and Morality</w:t>
      </w:r>
    </w:p>
    <w:bookmarkEnd w:id="12"/>
    <w:p w14:paraId="2D437906" w14:textId="77777777" w:rsidR="00041041" w:rsidRDefault="00041041" w:rsidP="00041041">
      <w:pPr>
        <w:spacing w:after="0" w:line="240" w:lineRule="auto"/>
        <w:rPr>
          <w:rFonts w:eastAsia="Calibri" w:cs="Times New Roman"/>
          <w:bCs/>
          <w:i/>
          <w:szCs w:val="24"/>
        </w:rPr>
      </w:pPr>
    </w:p>
    <w:p w14:paraId="1086975A" w14:textId="77777777" w:rsidR="00041041" w:rsidRPr="00BF20DC" w:rsidRDefault="00041041" w:rsidP="00041041">
      <w:pPr>
        <w:spacing w:after="0" w:line="240" w:lineRule="auto"/>
        <w:rPr>
          <w:rFonts w:eastAsia="Calibri" w:cs="Times New Roman"/>
          <w:bCs/>
          <w:iCs/>
          <w:szCs w:val="24"/>
        </w:rPr>
      </w:pPr>
      <w:r w:rsidRPr="00BF20DC">
        <w:rPr>
          <w:rFonts w:eastAsia="Calibri" w:cs="Times New Roman"/>
          <w:bCs/>
          <w:i/>
          <w:szCs w:val="24"/>
        </w:rPr>
        <w:t>Alice</w:t>
      </w:r>
      <w:r w:rsidRPr="00BF20DC">
        <w:rPr>
          <w:rFonts w:eastAsia="Calibri" w:cs="Times New Roman"/>
          <w:bCs/>
          <w:iCs/>
          <w:szCs w:val="24"/>
        </w:rPr>
        <w:t xml:space="preserve"> and the origin of language. </w:t>
      </w:r>
      <w:r>
        <w:rPr>
          <w:rFonts w:eastAsia="Calibri" w:cs="Times New Roman"/>
          <w:bCs/>
          <w:iCs/>
          <w:szCs w:val="24"/>
        </w:rPr>
        <w:t>M</w:t>
      </w:r>
      <w:r w:rsidRPr="00BF20DC">
        <w:rPr>
          <w:rFonts w:eastAsia="Calibri" w:cs="Times New Roman"/>
          <w:bCs/>
          <w:iCs/>
          <w:szCs w:val="24"/>
        </w:rPr>
        <w:t xml:space="preserve">oral issues raised by an evolutionary perspective on Carroll’s tales. </w:t>
      </w:r>
    </w:p>
    <w:p w14:paraId="166905B4" w14:textId="77777777" w:rsidR="00041041" w:rsidRPr="00E24FEB" w:rsidRDefault="00041041" w:rsidP="00041041">
      <w:pPr>
        <w:spacing w:after="0" w:line="240" w:lineRule="auto"/>
        <w:ind w:right="2255"/>
        <w:contextualSpacing/>
        <w:rPr>
          <w:rFonts w:eastAsia="Times New Roman" w:cs="Times New Roman"/>
          <w:bCs/>
          <w:iCs/>
          <w:szCs w:val="20"/>
          <w:lang w:eastAsia="en-GB"/>
        </w:rPr>
      </w:pPr>
    </w:p>
    <w:p w14:paraId="560C9219" w14:textId="77777777" w:rsidR="00041041" w:rsidRPr="007208F4" w:rsidRDefault="00041041" w:rsidP="00041041">
      <w:pPr>
        <w:spacing w:after="0" w:line="240" w:lineRule="auto"/>
        <w:rPr>
          <w:rFonts w:eastAsia="Calibri" w:cs="Times New Roman"/>
          <w:b/>
          <w:iCs/>
          <w:szCs w:val="24"/>
        </w:rPr>
      </w:pPr>
      <w:r w:rsidRPr="00E24FEB">
        <w:rPr>
          <w:rFonts w:eastAsia="Times New Roman" w:cs="Times New Roman"/>
          <w:b/>
          <w:iCs/>
          <w:szCs w:val="24"/>
          <w:lang w:eastAsia="en-GB"/>
        </w:rPr>
        <w:t xml:space="preserve">Chapter </w:t>
      </w:r>
      <w:r>
        <w:rPr>
          <w:rFonts w:eastAsia="Times New Roman" w:cs="Times New Roman"/>
          <w:b/>
          <w:iCs/>
          <w:szCs w:val="24"/>
          <w:lang w:eastAsia="en-GB"/>
        </w:rPr>
        <w:t>Ten</w:t>
      </w:r>
      <w:r w:rsidRPr="00E24FEB">
        <w:rPr>
          <w:rFonts w:eastAsia="Times New Roman" w:cs="Times New Roman"/>
          <w:b/>
          <w:iCs/>
          <w:szCs w:val="24"/>
          <w:lang w:eastAsia="en-GB"/>
        </w:rPr>
        <w:t xml:space="preserve">: </w:t>
      </w:r>
      <w:r w:rsidRPr="007208F4">
        <w:rPr>
          <w:rFonts w:eastAsia="Times New Roman" w:cs="Times New Roman"/>
          <w:b/>
          <w:iCs/>
          <w:szCs w:val="24"/>
          <w:lang w:eastAsia="en-GB"/>
        </w:rPr>
        <w:t>D</w:t>
      </w:r>
      <w:r w:rsidRPr="007208F4">
        <w:rPr>
          <w:rFonts w:eastAsia="Times New Roman" w:cs="Times New Roman"/>
          <w:b/>
          <w:iCs/>
          <w:szCs w:val="20"/>
          <w:lang w:eastAsia="en-GB"/>
        </w:rPr>
        <w:t>evolution,</w:t>
      </w:r>
      <w:r w:rsidRPr="007208F4">
        <w:rPr>
          <w:rFonts w:eastAsia="Calibri" w:cs="Times New Roman"/>
          <w:b/>
          <w:iCs/>
          <w:szCs w:val="24"/>
        </w:rPr>
        <w:t xml:space="preserve"> Degeneration and the Other </w:t>
      </w:r>
    </w:p>
    <w:p w14:paraId="3B4D9C67" w14:textId="77777777" w:rsidR="00041041" w:rsidRPr="00E24FEB" w:rsidRDefault="00041041" w:rsidP="00041041">
      <w:pPr>
        <w:spacing w:after="0" w:line="240" w:lineRule="auto"/>
        <w:rPr>
          <w:rFonts w:eastAsia="Calibri" w:cs="Times New Roman"/>
          <w:bCs/>
          <w:iCs/>
          <w:szCs w:val="24"/>
        </w:rPr>
      </w:pPr>
    </w:p>
    <w:p w14:paraId="2B75F4A9" w14:textId="77777777" w:rsidR="00041041" w:rsidRDefault="00041041" w:rsidP="00041041">
      <w:pPr>
        <w:spacing w:after="0" w:line="240" w:lineRule="auto"/>
        <w:rPr>
          <w:rFonts w:eastAsia="Times New Roman" w:cs="Times New Roman"/>
          <w:b/>
          <w:iCs/>
          <w:szCs w:val="24"/>
          <w:lang w:eastAsia="en-GB"/>
        </w:rPr>
      </w:pPr>
      <w:r w:rsidRPr="007208F4">
        <w:rPr>
          <w:rFonts w:eastAsia="Calibri" w:cs="Times New Roman"/>
          <w:bCs/>
          <w:iCs/>
          <w:szCs w:val="24"/>
        </w:rPr>
        <w:t>Victorian anxieties about</w:t>
      </w:r>
      <w:r w:rsidRPr="00E24FEB">
        <w:rPr>
          <w:rFonts w:eastAsia="Times New Roman" w:cs="Times New Roman"/>
          <w:bCs/>
          <w:iCs/>
          <w:szCs w:val="24"/>
          <w:lang w:eastAsia="en-GB"/>
        </w:rPr>
        <w:t xml:space="preserve"> </w:t>
      </w:r>
      <w:bookmarkStart w:id="13" w:name="_Hlk148021659"/>
      <w:r w:rsidRPr="00E24FEB">
        <w:rPr>
          <w:rFonts w:eastAsia="Times New Roman" w:cs="Times New Roman"/>
          <w:bCs/>
          <w:iCs/>
          <w:szCs w:val="24"/>
          <w:lang w:eastAsia="en-GB"/>
        </w:rPr>
        <w:t>d</w:t>
      </w:r>
      <w:r w:rsidRPr="00E24FEB">
        <w:rPr>
          <w:rFonts w:eastAsia="Times New Roman" w:cs="Times New Roman"/>
          <w:bCs/>
          <w:iCs/>
          <w:szCs w:val="20"/>
          <w:lang w:eastAsia="en-GB"/>
        </w:rPr>
        <w:t>evolution</w:t>
      </w:r>
      <w:bookmarkEnd w:id="13"/>
      <w:r w:rsidRPr="00E24FEB">
        <w:rPr>
          <w:rFonts w:eastAsia="Times New Roman" w:cs="Times New Roman"/>
          <w:bCs/>
          <w:iCs/>
          <w:szCs w:val="20"/>
          <w:lang w:eastAsia="en-GB"/>
        </w:rPr>
        <w:t xml:space="preserve"> and degeneration</w:t>
      </w:r>
      <w:r>
        <w:rPr>
          <w:rFonts w:eastAsia="Times New Roman" w:cs="Times New Roman"/>
          <w:bCs/>
          <w:iCs/>
          <w:szCs w:val="20"/>
          <w:lang w:eastAsia="en-GB"/>
        </w:rPr>
        <w:t>.</w:t>
      </w:r>
      <w:r w:rsidRPr="0054510C">
        <w:rPr>
          <w:rFonts w:eastAsia="Calibri" w:cs="Times New Roman"/>
          <w:b/>
          <w:iCs/>
          <w:szCs w:val="24"/>
        </w:rPr>
        <w:t xml:space="preserve"> </w:t>
      </w:r>
      <w:r w:rsidRPr="00E24FEB">
        <w:rPr>
          <w:rFonts w:eastAsia="Calibri" w:cs="Times New Roman"/>
          <w:bCs/>
          <w:iCs/>
          <w:szCs w:val="24"/>
        </w:rPr>
        <w:t>I</w:t>
      </w:r>
      <w:r w:rsidRPr="00E24FEB">
        <w:rPr>
          <w:rFonts w:eastAsia="Times New Roman" w:cs="Times New Roman"/>
          <w:bCs/>
          <w:iCs/>
          <w:szCs w:val="24"/>
          <w:lang w:eastAsia="en-GB"/>
        </w:rPr>
        <w:t>ssues connected with race and colonialism</w:t>
      </w:r>
      <w:r>
        <w:rPr>
          <w:rFonts w:eastAsia="Times New Roman" w:cs="Times New Roman"/>
          <w:bCs/>
          <w:iCs/>
          <w:szCs w:val="24"/>
          <w:lang w:eastAsia="en-GB"/>
        </w:rPr>
        <w:t>.</w:t>
      </w:r>
      <w:r w:rsidRPr="00E24FEB">
        <w:rPr>
          <w:rFonts w:eastAsia="Times New Roman" w:cs="Times New Roman"/>
          <w:bCs/>
          <w:iCs/>
          <w:szCs w:val="24"/>
          <w:lang w:eastAsia="en-GB"/>
        </w:rPr>
        <w:t xml:space="preserve"> </w:t>
      </w:r>
    </w:p>
    <w:p w14:paraId="6737B7AE" w14:textId="77777777" w:rsidR="00041041" w:rsidRDefault="00041041" w:rsidP="00041041">
      <w:pPr>
        <w:spacing w:after="0" w:line="240" w:lineRule="auto"/>
        <w:rPr>
          <w:rFonts w:eastAsia="Times New Roman" w:cs="Times New Roman"/>
          <w:b/>
          <w:iCs/>
          <w:szCs w:val="24"/>
          <w:lang w:eastAsia="en-GB"/>
        </w:rPr>
      </w:pPr>
    </w:p>
    <w:p w14:paraId="5F8E8891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Cs/>
          <w:iCs/>
          <w:szCs w:val="24"/>
          <w:lang w:eastAsia="en-GB"/>
        </w:rPr>
      </w:pPr>
      <w:r w:rsidRPr="00E24FEB">
        <w:rPr>
          <w:rFonts w:eastAsia="Times New Roman" w:cs="Times New Roman"/>
          <w:b/>
          <w:iCs/>
          <w:szCs w:val="24"/>
          <w:lang w:eastAsia="en-GB"/>
        </w:rPr>
        <w:t xml:space="preserve">Chapter </w:t>
      </w:r>
      <w:r>
        <w:rPr>
          <w:rFonts w:eastAsia="Times New Roman" w:cs="Times New Roman"/>
          <w:b/>
          <w:iCs/>
          <w:szCs w:val="24"/>
          <w:lang w:eastAsia="en-GB"/>
        </w:rPr>
        <w:t>Eleven</w:t>
      </w:r>
      <w:r w:rsidRPr="00E24FEB">
        <w:rPr>
          <w:rFonts w:eastAsia="Times New Roman" w:cs="Times New Roman"/>
          <w:b/>
          <w:iCs/>
          <w:szCs w:val="24"/>
          <w:lang w:eastAsia="en-GB"/>
        </w:rPr>
        <w:t>:</w:t>
      </w:r>
      <w:r>
        <w:rPr>
          <w:rFonts w:eastAsia="Times New Roman" w:cs="Times New Roman"/>
          <w:b/>
          <w:iCs/>
          <w:szCs w:val="24"/>
          <w:lang w:eastAsia="en-GB"/>
        </w:rPr>
        <w:t xml:space="preserve"> </w:t>
      </w:r>
      <w:r w:rsidRPr="00BF20DC">
        <w:rPr>
          <w:rFonts w:eastAsia="Calibri" w:cs="Times New Roman"/>
          <w:b/>
          <w:iCs/>
          <w:szCs w:val="20"/>
        </w:rPr>
        <w:t>Chance, Chaos and Recapitulation in the Darwinian Universe</w:t>
      </w:r>
      <w:r w:rsidRPr="00BF20DC">
        <w:rPr>
          <w:rFonts w:eastAsia="Times New Roman" w:cs="Times New Roman"/>
          <w:b/>
          <w:iCs/>
          <w:szCs w:val="24"/>
          <w:lang w:eastAsia="en-GB"/>
        </w:rPr>
        <w:t xml:space="preserve"> </w:t>
      </w:r>
    </w:p>
    <w:p w14:paraId="7A1A1444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Cs/>
          <w:iCs/>
          <w:szCs w:val="24"/>
          <w:lang w:eastAsia="en-GB"/>
        </w:rPr>
      </w:pPr>
    </w:p>
    <w:p w14:paraId="55885CA1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Cs/>
          <w:iCs/>
          <w:szCs w:val="24"/>
          <w:lang w:eastAsia="en-GB"/>
        </w:rPr>
      </w:pPr>
      <w:r w:rsidRPr="00E24FEB">
        <w:rPr>
          <w:rFonts w:eastAsia="Calibri" w:cs="Times New Roman"/>
          <w:snapToGrid w:val="0"/>
        </w:rPr>
        <w:t xml:space="preserve">A. Dwight </w:t>
      </w:r>
      <w:r w:rsidRPr="00E24FEB">
        <w:rPr>
          <w:rFonts w:eastAsia="TimesNewRomanPSMT" w:cs="Times New Roman"/>
          <w:bCs/>
          <w:iCs/>
          <w:szCs w:val="24"/>
        </w:rPr>
        <w:t xml:space="preserve">Culler and the role of chance in Darwinian theory. </w:t>
      </w:r>
      <w:r>
        <w:rPr>
          <w:rFonts w:eastAsia="TimesNewRomanPSMT" w:cs="Times New Roman"/>
          <w:bCs/>
          <w:iCs/>
          <w:szCs w:val="24"/>
        </w:rPr>
        <w:t xml:space="preserve">Beer on the emergence of order from disorder. </w:t>
      </w:r>
      <w:r w:rsidRPr="00E24FEB">
        <w:rPr>
          <w:rFonts w:eastAsia="Calibri" w:cs="Times New Roman"/>
          <w:bCs/>
          <w:iCs/>
        </w:rPr>
        <w:t xml:space="preserve">Greg Myers on didactic dialogues in </w:t>
      </w:r>
      <w:r w:rsidRPr="00E24FEB">
        <w:rPr>
          <w:rFonts w:eastAsia="Calibri" w:cs="Times New Roman"/>
          <w:bCs/>
          <w:i/>
        </w:rPr>
        <w:t>Alice</w:t>
      </w:r>
      <w:r w:rsidRPr="00E24FEB">
        <w:rPr>
          <w:rFonts w:eastAsia="Calibri" w:cs="Times New Roman"/>
          <w:bCs/>
          <w:iCs/>
        </w:rPr>
        <w:t xml:space="preserve">. Jessica Straley on </w:t>
      </w:r>
      <w:r w:rsidRPr="00E24FEB">
        <w:rPr>
          <w:rFonts w:eastAsia="TimesNewRomanPSMT" w:cs="Times New Roman"/>
          <w:bCs/>
          <w:iCs/>
          <w:szCs w:val="24"/>
        </w:rPr>
        <w:t>recapitulation theory and Carroll’s use of parody</w:t>
      </w:r>
      <w:r w:rsidRPr="00E24FEB">
        <w:rPr>
          <w:rFonts w:eastAsia="Calibri" w:cs="Times New Roman"/>
          <w:bCs/>
          <w:iCs/>
          <w:szCs w:val="24"/>
        </w:rPr>
        <w:t>.</w:t>
      </w:r>
    </w:p>
    <w:p w14:paraId="6B5663ED" w14:textId="77777777" w:rsidR="00041041" w:rsidRPr="00E24FEB" w:rsidRDefault="00041041" w:rsidP="00041041">
      <w:pPr>
        <w:spacing w:after="0" w:line="240" w:lineRule="auto"/>
        <w:rPr>
          <w:rFonts w:eastAsia="Times New Roman" w:cs="Times New Roman"/>
          <w:b/>
          <w:iCs/>
          <w:szCs w:val="24"/>
          <w:lang w:eastAsia="en-GB"/>
        </w:rPr>
      </w:pPr>
    </w:p>
    <w:p w14:paraId="6C447A53" w14:textId="77777777" w:rsidR="00041041" w:rsidRDefault="00041041" w:rsidP="00041041">
      <w:pPr>
        <w:spacing w:after="0" w:line="240" w:lineRule="auto"/>
        <w:rPr>
          <w:rFonts w:eastAsia="Times New Roman" w:cs="Times New Roman"/>
          <w:b/>
          <w:bCs/>
          <w:snapToGrid w:val="0"/>
          <w:szCs w:val="20"/>
          <w:lang w:eastAsia="en-GB"/>
        </w:rPr>
      </w:pPr>
      <w:r w:rsidRPr="00E24FEB">
        <w:rPr>
          <w:rFonts w:eastAsia="Times New Roman" w:cs="Times New Roman"/>
          <w:b/>
          <w:bCs/>
          <w:snapToGrid w:val="0"/>
          <w:szCs w:val="20"/>
          <w:lang w:eastAsia="en-GB"/>
        </w:rPr>
        <w:t>Conclusion</w:t>
      </w:r>
    </w:p>
    <w:p w14:paraId="1A15AC7A" w14:textId="77777777" w:rsidR="00041041" w:rsidRDefault="00041041" w:rsidP="00041041">
      <w:pPr>
        <w:spacing w:after="0" w:line="240" w:lineRule="auto"/>
        <w:rPr>
          <w:rFonts w:eastAsia="Times New Roman" w:cs="Times New Roman"/>
          <w:b/>
          <w:bCs/>
          <w:snapToGrid w:val="0"/>
          <w:szCs w:val="20"/>
          <w:lang w:eastAsia="en-GB"/>
        </w:rPr>
      </w:pPr>
    </w:p>
    <w:p w14:paraId="4C869491" w14:textId="77777777" w:rsidR="00041041" w:rsidRPr="0000085B" w:rsidRDefault="00041041" w:rsidP="00041041">
      <w:pPr>
        <w:spacing w:after="0" w:line="240" w:lineRule="auto"/>
        <w:rPr>
          <w:b/>
          <w:bCs/>
          <w:iCs/>
          <w:lang w:eastAsia="en-GB"/>
        </w:rPr>
      </w:pPr>
      <w:r w:rsidRPr="0000085B">
        <w:rPr>
          <w:b/>
          <w:bCs/>
          <w:iCs/>
          <w:lang w:eastAsia="en-GB"/>
        </w:rPr>
        <w:t>Appendix</w:t>
      </w:r>
    </w:p>
    <w:p w14:paraId="61FE6D1E" w14:textId="77777777" w:rsidR="00041041" w:rsidRDefault="00041041" w:rsidP="00041041">
      <w:pPr>
        <w:spacing w:after="0" w:line="240" w:lineRule="auto"/>
        <w:rPr>
          <w:iCs/>
          <w:lang w:eastAsia="en-GB"/>
        </w:rPr>
      </w:pPr>
    </w:p>
    <w:bookmarkEnd w:id="11"/>
    <w:p w14:paraId="78AD0E0F" w14:textId="77777777" w:rsidR="00041041" w:rsidRPr="00E24FEB" w:rsidRDefault="00041041" w:rsidP="00041041">
      <w:pPr>
        <w:spacing w:after="0" w:line="240" w:lineRule="auto"/>
        <w:rPr>
          <w:lang w:eastAsia="en-GB"/>
        </w:rPr>
      </w:pPr>
      <w:r w:rsidRPr="00E24FEB">
        <w:rPr>
          <w:lang w:eastAsia="en-GB"/>
        </w:rPr>
        <w:t xml:space="preserve">Darwinian allusions in Carroll’s poem </w:t>
      </w:r>
      <w:r w:rsidRPr="00E24FEB">
        <w:rPr>
          <w:i/>
          <w:lang w:eastAsia="en-GB"/>
        </w:rPr>
        <w:t>The Hunting of the Snark</w:t>
      </w:r>
      <w:r w:rsidRPr="00E24FEB">
        <w:rPr>
          <w:lang w:eastAsia="en-GB"/>
        </w:rPr>
        <w:t xml:space="preserve"> and in the </w:t>
      </w:r>
      <w:r w:rsidRPr="00E24FEB">
        <w:rPr>
          <w:i/>
          <w:lang w:eastAsia="en-GB"/>
        </w:rPr>
        <w:t>Sylvie and Bruno</w:t>
      </w:r>
      <w:r w:rsidRPr="00E24FEB">
        <w:rPr>
          <w:lang w:eastAsia="en-GB"/>
        </w:rPr>
        <w:t xml:space="preserve"> Books. </w:t>
      </w:r>
    </w:p>
    <w:p w14:paraId="429B7AD6" w14:textId="77777777" w:rsidR="00F17C22" w:rsidRDefault="00F17C22"/>
    <w:sectPr w:rsidR="00F17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41"/>
    <w:rsid w:val="00041041"/>
    <w:rsid w:val="00EC64BF"/>
    <w:rsid w:val="00F1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DAB3"/>
  <w15:chartTrackingRefBased/>
  <w15:docId w15:val="{37CD72D9-4A06-4B9E-A4DA-3A9A900E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041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Lockwood</dc:creator>
  <cp:keywords/>
  <dc:description/>
  <cp:lastModifiedBy>David Lockwood</cp:lastModifiedBy>
  <cp:revision>1</cp:revision>
  <dcterms:created xsi:type="dcterms:W3CDTF">2024-07-29T17:03:00Z</dcterms:created>
  <dcterms:modified xsi:type="dcterms:W3CDTF">2024-07-29T17:10:00Z</dcterms:modified>
</cp:coreProperties>
</file>